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852D" w14:textId="77777777" w:rsidR="00CC1492" w:rsidRDefault="007441BC">
      <w:pPr>
        <w:pStyle w:val="1"/>
        <w:rPr>
          <w:rFonts w:ascii="黑体" w:eastAsia="黑体" w:hAnsi="黑体" w:cs="黑体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t>关于深圳地质建设工程公司钢结构检测</w:t>
      </w:r>
    </w:p>
    <w:p w14:paraId="19BFC9F2" w14:textId="77777777" w:rsidR="00CC1492" w:rsidRDefault="007441BC">
      <w:pPr>
        <w:pStyle w:val="1"/>
        <w:rPr>
          <w:rFonts w:ascii="黑体" w:eastAsia="黑体" w:hAnsi="黑体" w:cs="黑体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t>仪器设备采购项目招标文件的补充说明</w:t>
      </w:r>
    </w:p>
    <w:p w14:paraId="6DB2FE09" w14:textId="77777777" w:rsidR="00CC1492" w:rsidRDefault="007441BC">
      <w:pPr>
        <w:widowControl/>
        <w:shd w:val="clear" w:color="auto" w:fill="FFFFFF"/>
        <w:spacing w:before="240" w:line="450" w:lineRule="atLeas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一、项目编号：SZ</w:t>
      </w:r>
      <w:r>
        <w:rPr>
          <w:rFonts w:ascii="宋体" w:eastAsia="宋体" w:hAnsi="宋体" w:cs="宋体"/>
          <w:b/>
          <w:kern w:val="0"/>
          <w:sz w:val="28"/>
          <w:szCs w:val="24"/>
        </w:rPr>
        <w:t>DZ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>-202</w:t>
      </w:r>
      <w:r>
        <w:rPr>
          <w:rFonts w:ascii="宋体" w:eastAsia="宋体" w:hAnsi="宋体" w:cs="宋体"/>
          <w:b/>
          <w:kern w:val="0"/>
          <w:sz w:val="28"/>
          <w:szCs w:val="24"/>
        </w:rPr>
        <w:t>3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>05-01</w:t>
      </w:r>
    </w:p>
    <w:p w14:paraId="06C89729" w14:textId="77777777" w:rsidR="00CC1492" w:rsidRDefault="007441BC">
      <w:pPr>
        <w:spacing w:before="240" w:line="400" w:lineRule="exact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二、项目名称：深圳地质建设工程公司钢结构检测仪器设备采购项目</w:t>
      </w:r>
    </w:p>
    <w:p w14:paraId="585BA4FC" w14:textId="77777777" w:rsidR="00CC1492" w:rsidRDefault="007441BC">
      <w:pPr>
        <w:widowControl/>
        <w:shd w:val="clear" w:color="auto" w:fill="FFFFFF"/>
        <w:spacing w:before="240" w:line="450" w:lineRule="atLeas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三、标的限价：</w:t>
      </w:r>
    </w:p>
    <w:tbl>
      <w:tblPr>
        <w:tblW w:w="8600" w:type="dxa"/>
        <w:tblInd w:w="1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7110"/>
      </w:tblGrid>
      <w:tr w:rsidR="00CC1492" w14:paraId="062ACD87" w14:textId="77777777">
        <w:trPr>
          <w:trHeight w:val="610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2E03" w14:textId="77777777" w:rsidR="00CC1492" w:rsidRDefault="007441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1A74" w14:textId="77777777" w:rsidR="00CC1492" w:rsidRDefault="007441BC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深圳地质建设工程公司钢结构检测仪器设备采购项目总价</w:t>
            </w:r>
            <w:r w:rsidR="00326CF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最高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限价</w:t>
            </w:r>
          </w:p>
        </w:tc>
      </w:tr>
      <w:tr w:rsidR="00CC1492" w14:paraId="634F9EDE" w14:textId="77777777">
        <w:trPr>
          <w:trHeight w:val="60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7169" w14:textId="77777777" w:rsidR="00CC1492" w:rsidRDefault="007441BC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99EB" w14:textId="77777777" w:rsidR="00CC1492" w:rsidRDefault="007441BC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22万元</w:t>
            </w:r>
          </w:p>
        </w:tc>
      </w:tr>
    </w:tbl>
    <w:p w14:paraId="008E83F8" w14:textId="77777777" w:rsidR="00CC1492" w:rsidRDefault="007441BC">
      <w:pPr>
        <w:widowControl/>
        <w:numPr>
          <w:ilvl w:val="0"/>
          <w:numId w:val="1"/>
        </w:numPr>
        <w:shd w:val="clear" w:color="auto" w:fill="FFFFFF"/>
        <w:spacing w:line="450" w:lineRule="atLeas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主要标的技术要求的补充说明</w:t>
      </w:r>
    </w:p>
    <w:p w14:paraId="766961FC" w14:textId="77777777" w:rsidR="00CC1492" w:rsidRDefault="007441BC">
      <w:pPr>
        <w:widowControl/>
        <w:shd w:val="clear" w:color="auto" w:fill="FFFFFF"/>
        <w:spacing w:line="450" w:lineRule="atLeas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4"/>
        </w:rPr>
        <w:t xml:space="preserve">   详见附表1：《主要标的技术要求的补充说明汇总表》。</w:t>
      </w:r>
    </w:p>
    <w:p w14:paraId="43E0F6C9" w14:textId="77777777" w:rsidR="00CC1492" w:rsidRDefault="007441BC">
      <w:pPr>
        <w:widowControl/>
        <w:shd w:val="clear" w:color="auto" w:fill="FFFFFF"/>
        <w:spacing w:before="240" w:line="450" w:lineRule="atLeas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五、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4"/>
        </w:rPr>
        <w:t>本说明</w:t>
      </w:r>
      <w:proofErr w:type="gramEnd"/>
      <w:r>
        <w:rPr>
          <w:rFonts w:ascii="宋体" w:eastAsia="宋体" w:hAnsi="宋体" w:cs="宋体" w:hint="eastAsia"/>
          <w:b/>
          <w:kern w:val="0"/>
          <w:sz w:val="28"/>
          <w:szCs w:val="24"/>
        </w:rPr>
        <w:t>公告期限</w:t>
      </w:r>
    </w:p>
    <w:p w14:paraId="2868542A" w14:textId="1E55FA32" w:rsidR="00CC1492" w:rsidRDefault="007441BC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   2023年0</w:t>
      </w:r>
      <w:r>
        <w:rPr>
          <w:rFonts w:ascii="宋体" w:eastAsia="宋体" w:hAnsi="宋体" w:cs="宋体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D264B">
        <w:rPr>
          <w:rFonts w:ascii="宋体" w:eastAsia="宋体" w:hAnsi="宋体" w:cs="宋体"/>
          <w:kern w:val="0"/>
          <w:sz w:val="28"/>
          <w:szCs w:val="28"/>
        </w:rPr>
        <w:t>09</w:t>
      </w:r>
      <w:r>
        <w:rPr>
          <w:rFonts w:ascii="宋体" w:eastAsia="宋体" w:hAnsi="宋体" w:cs="宋体" w:hint="eastAsia"/>
          <w:kern w:val="0"/>
          <w:sz w:val="28"/>
          <w:szCs w:val="28"/>
        </w:rPr>
        <w:t>日至2023年05月16日</w:t>
      </w:r>
    </w:p>
    <w:p w14:paraId="45718C40" w14:textId="77777777" w:rsidR="00CC1492" w:rsidRDefault="007441BC">
      <w:pPr>
        <w:widowControl/>
        <w:shd w:val="clear" w:color="auto" w:fill="FFFFFF"/>
        <w:spacing w:before="240" w:line="450" w:lineRule="atLeast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六、其他未尽事宜，可提出询问，请按以下方式联系采购方。</w:t>
      </w:r>
    </w:p>
    <w:p w14:paraId="301E478C" w14:textId="77777777" w:rsidR="00CC1492" w:rsidRDefault="007441BC">
      <w:pPr>
        <w:widowControl/>
        <w:shd w:val="clear" w:color="auto" w:fill="FFFFFF"/>
        <w:spacing w:line="480" w:lineRule="atLeas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地 址：深圳市罗湖区宝岗路7号地质大厦204  </w:t>
      </w:r>
    </w:p>
    <w:p w14:paraId="14AB869A" w14:textId="77777777" w:rsidR="00CC1492" w:rsidRDefault="007441BC">
      <w:pPr>
        <w:widowControl/>
        <w:shd w:val="clear" w:color="auto" w:fill="FFFFFF"/>
        <w:spacing w:line="480" w:lineRule="atLeas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联系人：穆工</w:t>
      </w:r>
    </w:p>
    <w:p w14:paraId="13577307" w14:textId="77777777" w:rsidR="00CC1492" w:rsidRDefault="007441BC">
      <w:pPr>
        <w:widowControl/>
        <w:shd w:val="clear" w:color="auto" w:fill="FFFFFF"/>
        <w:spacing w:line="480" w:lineRule="atLeas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联系人电话：</w:t>
      </w:r>
      <w:r>
        <w:rPr>
          <w:rFonts w:ascii="宋体" w:eastAsia="宋体" w:hAnsi="宋体" w:cs="宋体" w:hint="eastAsia"/>
          <w:kern w:val="0"/>
          <w:sz w:val="28"/>
          <w:szCs w:val="28"/>
        </w:rPr>
        <w:t>15112357986</w:t>
      </w:r>
    </w:p>
    <w:p w14:paraId="1CE4860C" w14:textId="77777777" w:rsidR="00CC1492" w:rsidRDefault="007441BC">
      <w:pPr>
        <w:widowControl/>
        <w:shd w:val="clear" w:color="auto" w:fill="FFFFFF"/>
        <w:spacing w:line="450" w:lineRule="atLeast"/>
        <w:jc w:val="right"/>
        <w:rPr>
          <w:rFonts w:ascii="宋体" w:eastAsia="宋体" w:hAnsi="宋体" w:cs="宋体"/>
          <w:color w:val="333333"/>
          <w:spacing w:val="4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 </w:t>
      </w:r>
    </w:p>
    <w:p w14:paraId="05F73E2C" w14:textId="77777777" w:rsidR="00CC1492" w:rsidRDefault="007441BC">
      <w:pPr>
        <w:widowControl/>
        <w:shd w:val="clear" w:color="auto" w:fill="FFFFFF"/>
        <w:spacing w:line="480" w:lineRule="atLeast"/>
        <w:ind w:firstLine="560"/>
        <w:jc w:val="right"/>
        <w:rPr>
          <w:rFonts w:ascii="宋体" w:eastAsia="宋体" w:hAnsi="宋体" w:cs="宋体"/>
          <w:b/>
          <w:kern w:val="0"/>
          <w:sz w:val="32"/>
          <w:szCs w:val="28"/>
        </w:rPr>
      </w:pP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                  </w:t>
      </w:r>
      <w:r>
        <w:rPr>
          <w:rFonts w:ascii="宋体" w:eastAsia="宋体" w:hAnsi="宋体" w:cs="宋体" w:hint="eastAsia"/>
          <w:b/>
          <w:color w:val="4E4E4E"/>
          <w:kern w:val="0"/>
          <w:sz w:val="32"/>
          <w:szCs w:val="28"/>
          <w:shd w:val="clear" w:color="auto" w:fill="FFFFFF"/>
        </w:rPr>
        <w:t>  </w:t>
      </w:r>
      <w:r>
        <w:rPr>
          <w:rFonts w:ascii="宋体" w:eastAsia="宋体" w:hAnsi="宋体" w:cs="宋体" w:hint="eastAsia"/>
          <w:b/>
          <w:kern w:val="0"/>
          <w:sz w:val="32"/>
          <w:szCs w:val="28"/>
        </w:rPr>
        <w:t>深圳地质建设工程公司</w:t>
      </w:r>
    </w:p>
    <w:p w14:paraId="7918E038" w14:textId="7C04B4E4" w:rsidR="00CC1492" w:rsidRDefault="007441BC">
      <w:pPr>
        <w:widowControl/>
        <w:shd w:val="clear" w:color="auto" w:fill="FFFFFF"/>
        <w:spacing w:line="450" w:lineRule="atLeast"/>
        <w:jc w:val="right"/>
        <w:rPr>
          <w:rFonts w:ascii="宋体" w:eastAsia="宋体" w:hAnsi="宋体" w:cs="宋体"/>
          <w:b/>
          <w:color w:val="333333"/>
          <w:spacing w:val="45"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color w:val="333333"/>
          <w:spacing w:val="45"/>
          <w:kern w:val="0"/>
          <w:sz w:val="32"/>
          <w:szCs w:val="28"/>
        </w:rPr>
        <w:t>2023年05</w:t>
      </w:r>
      <w:r w:rsidR="00AD264B">
        <w:rPr>
          <w:rFonts w:ascii="宋体" w:eastAsia="宋体" w:hAnsi="宋体" w:cs="宋体" w:hint="eastAsia"/>
          <w:b/>
          <w:color w:val="333333"/>
          <w:spacing w:val="45"/>
          <w:kern w:val="0"/>
          <w:sz w:val="32"/>
          <w:szCs w:val="28"/>
        </w:rPr>
        <w:t>年0</w:t>
      </w:r>
      <w:r w:rsidR="00AD264B">
        <w:rPr>
          <w:rFonts w:ascii="宋体" w:eastAsia="宋体" w:hAnsi="宋体" w:cs="宋体"/>
          <w:b/>
          <w:color w:val="333333"/>
          <w:spacing w:val="45"/>
          <w:kern w:val="0"/>
          <w:sz w:val="32"/>
          <w:szCs w:val="28"/>
        </w:rPr>
        <w:t>9</w:t>
      </w:r>
      <w:r>
        <w:rPr>
          <w:rFonts w:ascii="宋体" w:eastAsia="宋体" w:hAnsi="宋体" w:cs="宋体" w:hint="eastAsia"/>
          <w:b/>
          <w:color w:val="333333"/>
          <w:spacing w:val="45"/>
          <w:kern w:val="0"/>
          <w:sz w:val="32"/>
          <w:szCs w:val="28"/>
        </w:rPr>
        <w:t>日</w:t>
      </w:r>
    </w:p>
    <w:p w14:paraId="4A5EB410" w14:textId="77777777" w:rsidR="00CC1492" w:rsidRDefault="00CC1492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8"/>
          <w:szCs w:val="28"/>
        </w:rPr>
        <w:sectPr w:rsidR="00CC1492">
          <w:pgSz w:w="11906" w:h="16838"/>
          <w:pgMar w:top="1327" w:right="1080" w:bottom="1440" w:left="1080" w:header="851" w:footer="992" w:gutter="0"/>
          <w:cols w:space="425"/>
          <w:docGrid w:type="lines" w:linePitch="312"/>
        </w:sectPr>
      </w:pPr>
    </w:p>
    <w:tbl>
      <w:tblPr>
        <w:tblW w:w="14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11"/>
        <w:gridCol w:w="1985"/>
        <w:gridCol w:w="2309"/>
        <w:gridCol w:w="809"/>
        <w:gridCol w:w="6881"/>
      </w:tblGrid>
      <w:tr w:rsidR="00CC1492" w14:paraId="5DF9A5F6" w14:textId="77777777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14:paraId="2E2E9D0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135929995"/>
            <w:r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11" w:type="dxa"/>
            <w:vAlign w:val="center"/>
          </w:tcPr>
          <w:p w14:paraId="4D4C1AB8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检测项目</w:t>
            </w:r>
          </w:p>
        </w:tc>
        <w:tc>
          <w:tcPr>
            <w:tcW w:w="1985" w:type="dxa"/>
            <w:vAlign w:val="center"/>
          </w:tcPr>
          <w:p w14:paraId="7BA9EF9D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检测方法</w:t>
            </w:r>
          </w:p>
        </w:tc>
        <w:tc>
          <w:tcPr>
            <w:tcW w:w="2309" w:type="dxa"/>
            <w:vAlign w:val="center"/>
          </w:tcPr>
          <w:p w14:paraId="415A5405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</w:p>
        </w:tc>
        <w:tc>
          <w:tcPr>
            <w:tcW w:w="809" w:type="dxa"/>
            <w:vAlign w:val="center"/>
          </w:tcPr>
          <w:p w14:paraId="41561291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881" w:type="dxa"/>
            <w:vAlign w:val="center"/>
          </w:tcPr>
          <w:p w14:paraId="1E131AD9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技术要求</w:t>
            </w:r>
          </w:p>
        </w:tc>
      </w:tr>
      <w:tr w:rsidR="00CC1492" w14:paraId="67EC5958" w14:textId="77777777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14:paraId="4D60B1DF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11949A3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</w:t>
            </w:r>
          </w:p>
        </w:tc>
        <w:tc>
          <w:tcPr>
            <w:tcW w:w="1985" w:type="dxa"/>
            <w:vAlign w:val="center"/>
          </w:tcPr>
          <w:p w14:paraId="0CEE1B63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万能试验机</w:t>
            </w:r>
          </w:p>
        </w:tc>
        <w:tc>
          <w:tcPr>
            <w:tcW w:w="2309" w:type="dxa"/>
            <w:vAlign w:val="center"/>
          </w:tcPr>
          <w:p w14:paraId="259D56CB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万能试验机</w:t>
            </w:r>
          </w:p>
        </w:tc>
        <w:tc>
          <w:tcPr>
            <w:tcW w:w="809" w:type="dxa"/>
            <w:vAlign w:val="center"/>
          </w:tcPr>
          <w:p w14:paraId="20177B92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3FEC5101" w14:textId="77777777" w:rsidR="00CC1492" w:rsidRDefault="007441BC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设备拉力最大值采用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吨，用于钢材、螺栓力学性能实验；配套抗滑移传感器，可以</w:t>
            </w:r>
            <w:proofErr w:type="gramStart"/>
            <w:r>
              <w:rPr>
                <w:rFonts w:hint="eastAsia"/>
                <w:sz w:val="24"/>
                <w:szCs w:val="24"/>
              </w:rPr>
              <w:t>检测传抗滑移</w:t>
            </w:r>
            <w:proofErr w:type="gramEnd"/>
            <w:r>
              <w:rPr>
                <w:rFonts w:hint="eastAsia"/>
                <w:sz w:val="24"/>
                <w:szCs w:val="24"/>
              </w:rPr>
              <w:t>系数。配备微机系统，能够生成拉力曲线，同时能够</w:t>
            </w:r>
            <w:proofErr w:type="gramStart"/>
            <w:r>
              <w:rPr>
                <w:rFonts w:hint="eastAsia"/>
                <w:sz w:val="24"/>
                <w:szCs w:val="24"/>
              </w:rPr>
              <w:t>对接住</w:t>
            </w:r>
            <w:proofErr w:type="gramEnd"/>
            <w:r>
              <w:rPr>
                <w:rFonts w:hint="eastAsia"/>
                <w:sz w:val="24"/>
                <w:szCs w:val="24"/>
              </w:rPr>
              <w:t>建局检测数据系统，实时上传相关检测数据。</w:t>
            </w:r>
          </w:p>
        </w:tc>
      </w:tr>
      <w:tr w:rsidR="00CC1492" w14:paraId="50C971B4" w14:textId="77777777">
        <w:trPr>
          <w:trHeight w:val="20"/>
          <w:tblHeader/>
          <w:jc w:val="center"/>
        </w:trPr>
        <w:tc>
          <w:tcPr>
            <w:tcW w:w="852" w:type="dxa"/>
            <w:vMerge w:val="restart"/>
            <w:vAlign w:val="center"/>
          </w:tcPr>
          <w:p w14:paraId="712C77D5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vAlign w:val="center"/>
          </w:tcPr>
          <w:p w14:paraId="51FE11AD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钢结构焊接质量无损检测</w:t>
            </w:r>
          </w:p>
        </w:tc>
        <w:tc>
          <w:tcPr>
            <w:tcW w:w="1985" w:type="dxa"/>
            <w:vMerge w:val="restart"/>
            <w:vAlign w:val="center"/>
          </w:tcPr>
          <w:p w14:paraId="1AF8F7E3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超声波法</w:t>
            </w:r>
          </w:p>
        </w:tc>
        <w:tc>
          <w:tcPr>
            <w:tcW w:w="2309" w:type="dxa"/>
            <w:vAlign w:val="center"/>
          </w:tcPr>
          <w:p w14:paraId="5C4A715E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★超声波探伤仪</w:t>
            </w:r>
          </w:p>
        </w:tc>
        <w:tc>
          <w:tcPr>
            <w:tcW w:w="809" w:type="dxa"/>
            <w:vAlign w:val="center"/>
          </w:tcPr>
          <w:p w14:paraId="2EEBFBF1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6881" w:type="dxa"/>
            <w:vMerge w:val="restart"/>
            <w:vAlign w:val="center"/>
          </w:tcPr>
          <w:p w14:paraId="2E2D0965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超声波探伤仪</w:t>
            </w:r>
            <w:r>
              <w:rPr>
                <w:rFonts w:ascii="宋体" w:hAnsi="宋体"/>
                <w:sz w:val="24"/>
                <w:szCs w:val="24"/>
              </w:rPr>
              <w:t>的水平线性误差不大于</w:t>
            </w:r>
            <w:r>
              <w:rPr>
                <w:rFonts w:ascii="宋体" w:hAnsi="宋体" w:hint="eastAsia"/>
                <w:sz w:val="24"/>
                <w:szCs w:val="24"/>
              </w:rPr>
              <w:t>全屏宽度的±</w:t>
            </w:r>
            <w:r>
              <w:rPr>
                <w:rFonts w:ascii="宋体" w:hAnsi="宋体"/>
                <w:sz w:val="24"/>
                <w:szCs w:val="24"/>
              </w:rPr>
              <w:t>1%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垂直线性</w:t>
            </w:r>
            <w:r>
              <w:rPr>
                <w:rFonts w:ascii="宋体" w:hAnsi="宋体" w:hint="eastAsia"/>
                <w:sz w:val="24"/>
                <w:szCs w:val="24"/>
              </w:rPr>
              <w:t>测试值与理论值的偏差</w:t>
            </w:r>
            <w:r>
              <w:rPr>
                <w:rFonts w:ascii="宋体" w:hAnsi="宋体"/>
                <w:sz w:val="24"/>
                <w:szCs w:val="24"/>
              </w:rPr>
              <w:t>不大于</w:t>
            </w:r>
            <w:r>
              <w:rPr>
                <w:rFonts w:ascii="宋体" w:hAnsi="宋体" w:hint="eastAsia"/>
                <w:sz w:val="24"/>
                <w:szCs w:val="24"/>
              </w:rPr>
              <w:t>±3</w:t>
            </w:r>
            <w:r>
              <w:rPr>
                <w:rFonts w:ascii="宋体" w:hAnsi="宋体"/>
                <w:sz w:val="24"/>
                <w:szCs w:val="24"/>
              </w:rPr>
              <w:t>%。</w:t>
            </w:r>
            <w:r>
              <w:rPr>
                <w:rFonts w:ascii="宋体" w:hAnsi="宋体" w:hint="eastAsia"/>
                <w:sz w:val="24"/>
                <w:szCs w:val="24"/>
              </w:rPr>
              <w:t>能够满足GB/T 11345-2013规范要求进行钢结构内部损伤的检测。</w:t>
            </w:r>
          </w:p>
          <w:p w14:paraId="10CE2E0D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探头均为斜探头，要求</w:t>
            </w:r>
            <w:r>
              <w:rPr>
                <w:rFonts w:ascii="宋体" w:hAnsi="宋体"/>
                <w:sz w:val="24"/>
                <w:szCs w:val="24"/>
              </w:rPr>
              <w:t>水平方向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偏离角应不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大于2°，折射角偏离差不应大于±2°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C1492" w14:paraId="08FE3765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5B1BDD15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6FD4E89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EBACACA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6F028C3C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★超声波探头</w:t>
            </w:r>
          </w:p>
        </w:tc>
        <w:tc>
          <w:tcPr>
            <w:tcW w:w="809" w:type="dxa"/>
            <w:vAlign w:val="center"/>
          </w:tcPr>
          <w:p w14:paraId="4FCAC65E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6881" w:type="dxa"/>
            <w:vMerge/>
            <w:vAlign w:val="center"/>
          </w:tcPr>
          <w:p w14:paraId="3128E5A2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590467EA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1B9FD25E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D562E39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E3824E3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5AEBECA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★超声波探头</w:t>
            </w:r>
          </w:p>
        </w:tc>
        <w:tc>
          <w:tcPr>
            <w:tcW w:w="809" w:type="dxa"/>
            <w:vAlign w:val="center"/>
          </w:tcPr>
          <w:p w14:paraId="27E3D5B6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6881" w:type="dxa"/>
            <w:vMerge/>
            <w:vAlign w:val="center"/>
          </w:tcPr>
          <w:p w14:paraId="6A8A5C50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42AEA35E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191369B5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18CAF53C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D2EC647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6797692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★探头线</w:t>
            </w:r>
          </w:p>
        </w:tc>
        <w:tc>
          <w:tcPr>
            <w:tcW w:w="809" w:type="dxa"/>
            <w:vAlign w:val="center"/>
          </w:tcPr>
          <w:p w14:paraId="3CC6A4A4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2条</w:t>
            </w:r>
          </w:p>
        </w:tc>
        <w:tc>
          <w:tcPr>
            <w:tcW w:w="6881" w:type="dxa"/>
            <w:vMerge/>
            <w:vAlign w:val="center"/>
          </w:tcPr>
          <w:p w14:paraId="2BA70D1C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1713F92E" w14:textId="77777777">
        <w:trPr>
          <w:trHeight w:val="23"/>
          <w:tblHeader/>
          <w:jc w:val="center"/>
        </w:trPr>
        <w:tc>
          <w:tcPr>
            <w:tcW w:w="852" w:type="dxa"/>
            <w:vMerge/>
            <w:vAlign w:val="center"/>
          </w:tcPr>
          <w:p w14:paraId="40BE2FD4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B3DBA52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A21C19D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2C0D9E78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★配套标准试块</w:t>
            </w:r>
          </w:p>
        </w:tc>
        <w:tc>
          <w:tcPr>
            <w:tcW w:w="809" w:type="dxa"/>
            <w:vAlign w:val="center"/>
          </w:tcPr>
          <w:p w14:paraId="218533CB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6881" w:type="dxa"/>
            <w:vMerge/>
            <w:vAlign w:val="center"/>
          </w:tcPr>
          <w:p w14:paraId="0E20B031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6942E6F2" w14:textId="77777777">
        <w:trPr>
          <w:trHeight w:val="726"/>
          <w:tblHeader/>
          <w:jc w:val="center"/>
        </w:trPr>
        <w:tc>
          <w:tcPr>
            <w:tcW w:w="852" w:type="dxa"/>
            <w:vMerge/>
            <w:vAlign w:val="center"/>
          </w:tcPr>
          <w:p w14:paraId="744B2815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024DADAF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90CD662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7C895633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★焊接检验尺</w:t>
            </w:r>
          </w:p>
        </w:tc>
        <w:tc>
          <w:tcPr>
            <w:tcW w:w="809" w:type="dxa"/>
            <w:vAlign w:val="center"/>
          </w:tcPr>
          <w:p w14:paraId="3BBCE953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2把</w:t>
            </w:r>
          </w:p>
        </w:tc>
        <w:tc>
          <w:tcPr>
            <w:tcW w:w="6881" w:type="dxa"/>
            <w:vAlign w:val="center"/>
          </w:tcPr>
          <w:p w14:paraId="594FE64C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测量面的平面度：不大于0.02mm；测量面的表面粗糙度：不大于Ra0.8 μm；角度样板的偏差和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测角度尺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的示值误差：最大允许误差不超过±30′。</w:t>
            </w:r>
          </w:p>
        </w:tc>
      </w:tr>
      <w:tr w:rsidR="00CC1492" w14:paraId="5C7891D2" w14:textId="77777777">
        <w:trPr>
          <w:trHeight w:val="20"/>
          <w:tblHeader/>
          <w:jc w:val="center"/>
        </w:trPr>
        <w:tc>
          <w:tcPr>
            <w:tcW w:w="852" w:type="dxa"/>
            <w:vMerge w:val="restart"/>
            <w:vAlign w:val="center"/>
          </w:tcPr>
          <w:p w14:paraId="46A2BCFD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vAlign w:val="center"/>
          </w:tcPr>
          <w:p w14:paraId="6C38FF0A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19D0743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磁粉法</w:t>
            </w:r>
          </w:p>
        </w:tc>
        <w:tc>
          <w:tcPr>
            <w:tcW w:w="2309" w:type="dxa"/>
            <w:vAlign w:val="center"/>
          </w:tcPr>
          <w:p w14:paraId="602C6D14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★磁轭探伤仪</w:t>
            </w:r>
          </w:p>
        </w:tc>
        <w:tc>
          <w:tcPr>
            <w:tcW w:w="809" w:type="dxa"/>
            <w:vAlign w:val="center"/>
          </w:tcPr>
          <w:p w14:paraId="23618D02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6881" w:type="dxa"/>
            <w:vMerge w:val="restart"/>
            <w:vAlign w:val="center"/>
          </w:tcPr>
          <w:p w14:paraId="706B390D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磁轭探伤仪</w:t>
            </w:r>
            <w:r>
              <w:rPr>
                <w:rFonts w:ascii="宋体" w:hAnsi="宋体"/>
                <w:sz w:val="24"/>
                <w:szCs w:val="24"/>
              </w:rPr>
              <w:t>的提升力应不低于44N</w:t>
            </w:r>
            <w:r>
              <w:rPr>
                <w:rFonts w:ascii="宋体" w:hAnsi="宋体" w:hint="eastAsia"/>
                <w:sz w:val="24"/>
                <w:szCs w:val="24"/>
              </w:rPr>
              <w:t>，能够满足GB/T26952-2011及GB/T26951-2011规范要求，对钢结构焊缝的表面缺陷进行磁粉法检测。</w:t>
            </w:r>
          </w:p>
        </w:tc>
      </w:tr>
      <w:tr w:rsidR="00CC1492" w14:paraId="1817D2AF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187F06EC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C395935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F203F6A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332D9455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★灵敏度试片</w:t>
            </w:r>
          </w:p>
        </w:tc>
        <w:tc>
          <w:tcPr>
            <w:tcW w:w="809" w:type="dxa"/>
            <w:vAlign w:val="center"/>
          </w:tcPr>
          <w:p w14:paraId="76A05E03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6881" w:type="dxa"/>
            <w:vMerge/>
            <w:vAlign w:val="center"/>
          </w:tcPr>
          <w:p w14:paraId="014390D4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64B7E91B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64FA49DB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0F04A6F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D646DD3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20D607E7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★黑油悬悬液</w:t>
            </w:r>
          </w:p>
        </w:tc>
        <w:tc>
          <w:tcPr>
            <w:tcW w:w="809" w:type="dxa"/>
            <w:vAlign w:val="center"/>
          </w:tcPr>
          <w:p w14:paraId="4DF9F100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瓶</w:t>
            </w:r>
          </w:p>
        </w:tc>
        <w:tc>
          <w:tcPr>
            <w:tcW w:w="6881" w:type="dxa"/>
            <w:vMerge/>
            <w:vAlign w:val="center"/>
          </w:tcPr>
          <w:p w14:paraId="089F5CCD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6F704D1A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7E769954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26E53AA1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30709EE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0014C855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★反差增强剂</w:t>
            </w:r>
          </w:p>
        </w:tc>
        <w:tc>
          <w:tcPr>
            <w:tcW w:w="809" w:type="dxa"/>
            <w:vAlign w:val="center"/>
          </w:tcPr>
          <w:p w14:paraId="38560254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瓶</w:t>
            </w:r>
          </w:p>
        </w:tc>
        <w:tc>
          <w:tcPr>
            <w:tcW w:w="6881" w:type="dxa"/>
            <w:vMerge/>
            <w:vAlign w:val="center"/>
          </w:tcPr>
          <w:p w14:paraId="56A412C1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107F5D59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424ADA3A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CA2BF9B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A9D83AA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27D0C8E2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提升力试块</w:t>
            </w:r>
            <w:proofErr w:type="gramEnd"/>
          </w:p>
        </w:tc>
        <w:tc>
          <w:tcPr>
            <w:tcW w:w="809" w:type="dxa"/>
            <w:vAlign w:val="center"/>
          </w:tcPr>
          <w:p w14:paraId="0FB73B74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1块</w:t>
            </w:r>
          </w:p>
        </w:tc>
        <w:tc>
          <w:tcPr>
            <w:tcW w:w="6881" w:type="dxa"/>
            <w:vMerge/>
            <w:vAlign w:val="center"/>
          </w:tcPr>
          <w:p w14:paraId="03709135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44B72C02" w14:textId="77777777">
        <w:trPr>
          <w:trHeight w:val="20"/>
          <w:tblHeader/>
          <w:jc w:val="center"/>
        </w:trPr>
        <w:tc>
          <w:tcPr>
            <w:tcW w:w="852" w:type="dxa"/>
            <w:vMerge w:val="restart"/>
            <w:vAlign w:val="center"/>
          </w:tcPr>
          <w:p w14:paraId="012CD090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vAlign w:val="center"/>
          </w:tcPr>
          <w:p w14:paraId="2F49E4C1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0D97BA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渗透法</w:t>
            </w:r>
          </w:p>
        </w:tc>
        <w:tc>
          <w:tcPr>
            <w:tcW w:w="2309" w:type="dxa"/>
            <w:vAlign w:val="center"/>
          </w:tcPr>
          <w:p w14:paraId="726AB70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★着色剂</w:t>
            </w:r>
          </w:p>
        </w:tc>
        <w:tc>
          <w:tcPr>
            <w:tcW w:w="809" w:type="dxa"/>
            <w:vAlign w:val="center"/>
          </w:tcPr>
          <w:p w14:paraId="02FDB1BD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6881" w:type="dxa"/>
            <w:vMerge w:val="restart"/>
            <w:vAlign w:val="center"/>
          </w:tcPr>
          <w:p w14:paraId="599859BA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能够满足GB/T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18851.1-2012及GB/T 2695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-2011规范要求，对钢结构焊缝的表面缺陷进行渗透法检测，试块包括</w:t>
            </w: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型对比试块和B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型试块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C1492" w14:paraId="6AF90310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422027BC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66A13D6C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2BE482D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68E3CE6C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★渗透铝合金试块</w:t>
            </w:r>
          </w:p>
        </w:tc>
        <w:tc>
          <w:tcPr>
            <w:tcW w:w="809" w:type="dxa"/>
            <w:vAlign w:val="center"/>
          </w:tcPr>
          <w:p w14:paraId="0672EA8B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1块</w:t>
            </w:r>
          </w:p>
        </w:tc>
        <w:tc>
          <w:tcPr>
            <w:tcW w:w="6881" w:type="dxa"/>
            <w:vMerge/>
            <w:vAlign w:val="center"/>
          </w:tcPr>
          <w:p w14:paraId="019C79CB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72A4F76D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6DF75DFE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5DDD548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A4BF64F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7F3515A7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★渗透镀铬试块</w:t>
            </w:r>
          </w:p>
        </w:tc>
        <w:tc>
          <w:tcPr>
            <w:tcW w:w="809" w:type="dxa"/>
            <w:vAlign w:val="center"/>
          </w:tcPr>
          <w:p w14:paraId="328CA985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1块</w:t>
            </w:r>
          </w:p>
        </w:tc>
        <w:tc>
          <w:tcPr>
            <w:tcW w:w="6881" w:type="dxa"/>
            <w:vMerge/>
            <w:vAlign w:val="center"/>
          </w:tcPr>
          <w:p w14:paraId="595024E9" w14:textId="77777777" w:rsidR="00CC1492" w:rsidRDefault="00CC1492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C1492" w14:paraId="093AD99F" w14:textId="77777777">
        <w:trPr>
          <w:trHeight w:val="20"/>
          <w:tblHeader/>
          <w:jc w:val="center"/>
        </w:trPr>
        <w:tc>
          <w:tcPr>
            <w:tcW w:w="852" w:type="dxa"/>
            <w:vMerge w:val="restart"/>
            <w:vAlign w:val="center"/>
          </w:tcPr>
          <w:p w14:paraId="3DB5094F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  <w:vMerge w:val="restart"/>
            <w:vAlign w:val="center"/>
          </w:tcPr>
          <w:p w14:paraId="6532E726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涂层厚度检测</w:t>
            </w:r>
          </w:p>
        </w:tc>
        <w:tc>
          <w:tcPr>
            <w:tcW w:w="1985" w:type="dxa"/>
            <w:vAlign w:val="center"/>
          </w:tcPr>
          <w:p w14:paraId="6CDA99A2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涂层厚度检测</w:t>
            </w:r>
          </w:p>
        </w:tc>
        <w:tc>
          <w:tcPr>
            <w:tcW w:w="2309" w:type="dxa"/>
            <w:vAlign w:val="center"/>
          </w:tcPr>
          <w:p w14:paraId="1944CD39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★涂层测厚仪</w:t>
            </w:r>
          </w:p>
        </w:tc>
        <w:tc>
          <w:tcPr>
            <w:tcW w:w="809" w:type="dxa"/>
            <w:vAlign w:val="center"/>
          </w:tcPr>
          <w:p w14:paraId="7F81B070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2D5AA363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包括电磁和涡流两种检测方法</w:t>
            </w:r>
          </w:p>
        </w:tc>
      </w:tr>
      <w:tr w:rsidR="00CC1492" w14:paraId="1337CBD7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31BB5545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AC30DDB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F789F0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涂层厚度检测</w:t>
            </w:r>
          </w:p>
        </w:tc>
        <w:tc>
          <w:tcPr>
            <w:tcW w:w="2309" w:type="dxa"/>
            <w:vAlign w:val="center"/>
          </w:tcPr>
          <w:p w14:paraId="5E738DE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超声测厚仪</w:t>
            </w:r>
          </w:p>
        </w:tc>
        <w:tc>
          <w:tcPr>
            <w:tcW w:w="809" w:type="dxa"/>
            <w:vAlign w:val="center"/>
          </w:tcPr>
          <w:p w14:paraId="1218EA2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60DCD72D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测量范围不小于</w:t>
            </w:r>
            <w:r>
              <w:rPr>
                <w:rFonts w:ascii="宋体" w:hAnsi="宋体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mm，测量精度不小于</w:t>
            </w:r>
            <w:r>
              <w:rPr>
                <w:rFonts w:ascii="宋体" w:hAnsi="宋体"/>
                <w:sz w:val="24"/>
                <w:szCs w:val="24"/>
              </w:rPr>
              <w:t>0.1</w:t>
            </w:r>
            <w:r>
              <w:rPr>
                <w:rFonts w:ascii="宋体" w:hAnsi="宋体" w:hint="eastAsia"/>
                <w:sz w:val="24"/>
                <w:szCs w:val="24"/>
              </w:rPr>
              <w:t>mm。</w:t>
            </w:r>
          </w:p>
        </w:tc>
      </w:tr>
      <w:tr w:rsidR="00CC1492" w14:paraId="5CF2EC0B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5E93BF8F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6528C396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E44E3F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涂层厚度检测</w:t>
            </w:r>
          </w:p>
        </w:tc>
        <w:tc>
          <w:tcPr>
            <w:tcW w:w="2309" w:type="dxa"/>
            <w:vAlign w:val="center"/>
          </w:tcPr>
          <w:p w14:paraId="3C9AB149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厚度针</w:t>
            </w:r>
          </w:p>
        </w:tc>
        <w:tc>
          <w:tcPr>
            <w:tcW w:w="809" w:type="dxa"/>
            <w:vAlign w:val="center"/>
          </w:tcPr>
          <w:p w14:paraId="159014AA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53757AC0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测量范围不小于1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mm，测量精度不小于1mm。</w:t>
            </w:r>
          </w:p>
        </w:tc>
      </w:tr>
      <w:tr w:rsidR="00CC1492" w14:paraId="45E49D68" w14:textId="77777777">
        <w:trPr>
          <w:trHeight w:val="20"/>
          <w:tblHeader/>
          <w:jc w:val="center"/>
        </w:trPr>
        <w:tc>
          <w:tcPr>
            <w:tcW w:w="852" w:type="dxa"/>
            <w:vMerge w:val="restart"/>
            <w:vAlign w:val="center"/>
          </w:tcPr>
          <w:p w14:paraId="6E564918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  <w:vMerge w:val="restart"/>
            <w:vAlign w:val="center"/>
          </w:tcPr>
          <w:p w14:paraId="7F3F1B85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硬度</w:t>
            </w:r>
          </w:p>
          <w:p w14:paraId="330FBC9F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</w:t>
            </w:r>
          </w:p>
        </w:tc>
        <w:tc>
          <w:tcPr>
            <w:tcW w:w="1985" w:type="dxa"/>
            <w:vAlign w:val="center"/>
          </w:tcPr>
          <w:p w14:paraId="7DC3EA9D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里氏硬度计</w:t>
            </w:r>
          </w:p>
        </w:tc>
        <w:tc>
          <w:tcPr>
            <w:tcW w:w="2309" w:type="dxa"/>
            <w:vAlign w:val="center"/>
          </w:tcPr>
          <w:p w14:paraId="600C747B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里氏硬度计</w:t>
            </w:r>
          </w:p>
        </w:tc>
        <w:tc>
          <w:tcPr>
            <w:tcW w:w="809" w:type="dxa"/>
            <w:vAlign w:val="center"/>
          </w:tcPr>
          <w:p w14:paraId="58DD7ECE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445682CC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测量精度为±12</w:t>
            </w:r>
            <w:r>
              <w:rPr>
                <w:rFonts w:ascii="宋体" w:hAnsi="宋体"/>
                <w:sz w:val="24"/>
                <w:szCs w:val="24"/>
              </w:rPr>
              <w:t>HLD</w:t>
            </w:r>
          </w:p>
        </w:tc>
      </w:tr>
      <w:tr w:rsidR="00CC1492" w14:paraId="2659EDAE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6E777BB1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8D11821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979A4F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</w:t>
            </w:r>
            <w:proofErr w:type="gramStart"/>
            <w:r>
              <w:rPr>
                <w:rFonts w:hint="eastAsia"/>
                <w:sz w:val="24"/>
                <w:szCs w:val="24"/>
              </w:rPr>
              <w:t>洛</w:t>
            </w:r>
            <w:proofErr w:type="gramEnd"/>
            <w:r>
              <w:rPr>
                <w:rFonts w:hint="eastAsia"/>
                <w:sz w:val="24"/>
                <w:szCs w:val="24"/>
              </w:rPr>
              <w:t>维硬度计</w:t>
            </w:r>
          </w:p>
        </w:tc>
        <w:tc>
          <w:tcPr>
            <w:tcW w:w="2309" w:type="dxa"/>
            <w:vAlign w:val="center"/>
          </w:tcPr>
          <w:p w14:paraId="3B0786F7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布</w:t>
            </w:r>
            <w:proofErr w:type="gramStart"/>
            <w:r>
              <w:rPr>
                <w:rFonts w:hint="eastAsia"/>
                <w:sz w:val="24"/>
                <w:szCs w:val="24"/>
              </w:rPr>
              <w:t>洛</w:t>
            </w:r>
            <w:proofErr w:type="gramEnd"/>
            <w:r>
              <w:rPr>
                <w:rFonts w:hint="eastAsia"/>
                <w:sz w:val="24"/>
                <w:szCs w:val="24"/>
              </w:rPr>
              <w:t>维硬度计</w:t>
            </w:r>
          </w:p>
        </w:tc>
        <w:tc>
          <w:tcPr>
            <w:tcW w:w="809" w:type="dxa"/>
            <w:vAlign w:val="center"/>
          </w:tcPr>
          <w:p w14:paraId="2AD18966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4390D576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满足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初试验力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：98</w:t>
            </w:r>
            <w:r>
              <w:rPr>
                <w:rFonts w:ascii="宋体" w:hAnsi="宋体"/>
                <w:sz w:val="24"/>
                <w:szCs w:val="24"/>
              </w:rPr>
              <w:t>.07</w:t>
            </w:r>
            <w:r>
              <w:rPr>
                <w:rFonts w:ascii="宋体" w:hAnsi="宋体" w:hint="eastAsia"/>
                <w:sz w:val="24"/>
                <w:szCs w:val="24"/>
              </w:rPr>
              <w:t>N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总试验力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：588N、9</w:t>
            </w:r>
            <w:r>
              <w:rPr>
                <w:rFonts w:ascii="宋体" w:hAnsi="宋体"/>
                <w:sz w:val="24"/>
                <w:szCs w:val="24"/>
              </w:rPr>
              <w:t>80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N、1471N。</w:t>
            </w:r>
          </w:p>
        </w:tc>
      </w:tr>
      <w:tr w:rsidR="00CC1492" w14:paraId="1FF00A8B" w14:textId="77777777">
        <w:trPr>
          <w:trHeight w:val="23"/>
          <w:tblHeader/>
          <w:jc w:val="center"/>
        </w:trPr>
        <w:tc>
          <w:tcPr>
            <w:tcW w:w="852" w:type="dxa"/>
            <w:vMerge w:val="restart"/>
            <w:vAlign w:val="center"/>
          </w:tcPr>
          <w:p w14:paraId="62FFEF92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  <w:vMerge w:val="restart"/>
            <w:vAlign w:val="center"/>
          </w:tcPr>
          <w:p w14:paraId="0F969932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螺栓</w:t>
            </w:r>
          </w:p>
          <w:p w14:paraId="1F7FCEE2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</w:t>
            </w:r>
          </w:p>
        </w:tc>
        <w:tc>
          <w:tcPr>
            <w:tcW w:w="1985" w:type="dxa"/>
            <w:vAlign w:val="center"/>
          </w:tcPr>
          <w:p w14:paraId="05308507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高强螺栓检测</w:t>
            </w:r>
          </w:p>
        </w:tc>
        <w:tc>
          <w:tcPr>
            <w:tcW w:w="2309" w:type="dxa"/>
            <w:vAlign w:val="center"/>
          </w:tcPr>
          <w:p w14:paraId="316C179D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高强螺栓检测仪</w:t>
            </w:r>
          </w:p>
        </w:tc>
        <w:tc>
          <w:tcPr>
            <w:tcW w:w="809" w:type="dxa"/>
            <w:vAlign w:val="center"/>
          </w:tcPr>
          <w:p w14:paraId="1AD2B31C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202E012E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可检测螺栓规格M</w:t>
            </w:r>
            <w:r>
              <w:rPr>
                <w:rFonts w:ascii="宋体" w:hAnsi="宋体"/>
                <w:sz w:val="24"/>
                <w:szCs w:val="24"/>
              </w:rPr>
              <w:t>12-M30,</w:t>
            </w:r>
            <w:r>
              <w:rPr>
                <w:rFonts w:ascii="宋体" w:hAnsi="宋体" w:hint="eastAsia"/>
                <w:sz w:val="24"/>
                <w:szCs w:val="24"/>
              </w:rPr>
              <w:t>最大轴力5</w:t>
            </w:r>
            <w:r>
              <w:rPr>
                <w:rFonts w:ascii="宋体" w:hAnsi="宋体"/>
                <w:sz w:val="24"/>
                <w:szCs w:val="24"/>
              </w:rPr>
              <w:t>00KN,</w:t>
            </w:r>
            <w:r>
              <w:rPr>
                <w:rFonts w:ascii="宋体" w:hAnsi="宋体" w:hint="eastAsia"/>
                <w:sz w:val="24"/>
                <w:szCs w:val="24"/>
              </w:rPr>
              <w:t>主轴转速度不小于1rpm，轴力显示精度1</w:t>
            </w:r>
            <w:r>
              <w:rPr>
                <w:rFonts w:ascii="宋体" w:hAnsi="宋体"/>
                <w:sz w:val="24"/>
                <w:szCs w:val="24"/>
              </w:rPr>
              <w:t>0-100</w:t>
            </w:r>
            <w:r>
              <w:rPr>
                <w:rFonts w:ascii="宋体" w:hAnsi="宋体" w:hint="eastAsia"/>
                <w:sz w:val="24"/>
                <w:szCs w:val="24"/>
              </w:rPr>
              <w:t>%</w:t>
            </w:r>
            <w:r>
              <w:rPr>
                <w:rFonts w:ascii="宋体" w:hAnsi="宋体"/>
                <w:sz w:val="24"/>
                <w:szCs w:val="24"/>
              </w:rPr>
              <w:t>FS</w:t>
            </w:r>
            <w:r>
              <w:rPr>
                <w:rFonts w:ascii="宋体" w:hAnsi="宋体" w:hint="eastAsia"/>
                <w:sz w:val="24"/>
                <w:szCs w:val="24"/>
              </w:rPr>
              <w:t>，误差</w:t>
            </w:r>
            <w:r>
              <w:rPr>
                <w:rFonts w:ascii="宋体" w:hAnsi="宋体" w:cs="宋体" w:hint="eastAsia"/>
                <w:kern w:val="0"/>
                <w:sz w:val="24"/>
              </w:rPr>
              <w:t>±1%</w:t>
            </w:r>
          </w:p>
        </w:tc>
      </w:tr>
      <w:tr w:rsidR="00CC1492" w14:paraId="5DBC9D6D" w14:textId="77777777">
        <w:trPr>
          <w:trHeight w:val="90"/>
          <w:tblHeader/>
          <w:jc w:val="center"/>
        </w:trPr>
        <w:tc>
          <w:tcPr>
            <w:tcW w:w="852" w:type="dxa"/>
            <w:vMerge/>
            <w:vAlign w:val="center"/>
          </w:tcPr>
          <w:p w14:paraId="56D13F40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34746267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EFCF53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滑移系数检测</w:t>
            </w:r>
          </w:p>
        </w:tc>
        <w:tc>
          <w:tcPr>
            <w:tcW w:w="2309" w:type="dxa"/>
            <w:vAlign w:val="center"/>
          </w:tcPr>
          <w:p w14:paraId="5DF18F0C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抗滑移传感器</w:t>
            </w:r>
          </w:p>
        </w:tc>
        <w:tc>
          <w:tcPr>
            <w:tcW w:w="809" w:type="dxa"/>
            <w:vAlign w:val="center"/>
          </w:tcPr>
          <w:p w14:paraId="1709AEC8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6881" w:type="dxa"/>
            <w:vAlign w:val="center"/>
          </w:tcPr>
          <w:p w14:paraId="6982E5F3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测力范围：3</w:t>
            </w:r>
            <w:r>
              <w:rPr>
                <w:rFonts w:ascii="宋体" w:hAnsi="宋体"/>
                <w:sz w:val="24"/>
                <w:szCs w:val="24"/>
              </w:rPr>
              <w:t>0KN~400KN,</w:t>
            </w:r>
            <w:r>
              <w:rPr>
                <w:rFonts w:ascii="宋体" w:hAnsi="宋体" w:hint="eastAsia"/>
                <w:sz w:val="24"/>
                <w:szCs w:val="24"/>
              </w:rPr>
              <w:t>其中包括</w:t>
            </w:r>
            <w:r>
              <w:rPr>
                <w:rFonts w:ascii="宋体" w:hAnsi="宋体"/>
                <w:sz w:val="24"/>
                <w:szCs w:val="24"/>
              </w:rPr>
              <w:t>120</w:t>
            </w:r>
            <w:r>
              <w:rPr>
                <w:rFonts w:ascii="宋体" w:hAnsi="宋体" w:hint="eastAsia"/>
                <w:sz w:val="24"/>
                <w:szCs w:val="24"/>
              </w:rPr>
              <w:t>k</w:t>
            </w:r>
            <w:r>
              <w:rPr>
                <w:rFonts w:ascii="宋体" w:hAnsi="宋体"/>
                <w:sz w:val="24"/>
                <w:szCs w:val="24"/>
              </w:rPr>
              <w:t>N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180</w:t>
            </w:r>
            <w:r>
              <w:rPr>
                <w:rFonts w:ascii="宋体" w:hAnsi="宋体" w:hint="eastAsia"/>
                <w:sz w:val="24"/>
                <w:szCs w:val="24"/>
              </w:rPr>
              <w:t>k</w:t>
            </w:r>
            <w:r>
              <w:rPr>
                <w:rFonts w:ascii="宋体" w:hAnsi="宋体"/>
                <w:sz w:val="24"/>
                <w:szCs w:val="24"/>
              </w:rPr>
              <w:t>N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220</w:t>
            </w:r>
            <w:r>
              <w:rPr>
                <w:rFonts w:ascii="宋体" w:hAnsi="宋体" w:hint="eastAsia"/>
                <w:sz w:val="24"/>
                <w:szCs w:val="24"/>
              </w:rPr>
              <w:t>k</w:t>
            </w:r>
            <w:r>
              <w:rPr>
                <w:rFonts w:ascii="宋体" w:hAnsi="宋体"/>
                <w:sz w:val="24"/>
                <w:szCs w:val="24"/>
              </w:rPr>
              <w:t>N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260</w:t>
            </w:r>
            <w:r>
              <w:rPr>
                <w:rFonts w:ascii="宋体" w:hAnsi="宋体" w:hint="eastAsia"/>
                <w:sz w:val="24"/>
                <w:szCs w:val="24"/>
              </w:rPr>
              <w:t>k</w:t>
            </w:r>
            <w:r>
              <w:rPr>
                <w:rFonts w:ascii="宋体" w:hAnsi="宋体"/>
                <w:sz w:val="24"/>
                <w:szCs w:val="24"/>
              </w:rPr>
              <w:t>N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330</w:t>
            </w:r>
            <w:r>
              <w:rPr>
                <w:rFonts w:ascii="宋体" w:hAnsi="宋体" w:hint="eastAsia"/>
                <w:sz w:val="24"/>
                <w:szCs w:val="24"/>
              </w:rPr>
              <w:t>k</w:t>
            </w:r>
            <w:r>
              <w:rPr>
                <w:rFonts w:ascii="宋体" w:hAnsi="宋体"/>
                <w:sz w:val="24"/>
                <w:szCs w:val="24"/>
              </w:rPr>
              <w:t>N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sz w:val="24"/>
                <w:szCs w:val="24"/>
              </w:rPr>
              <w:t>k</w:t>
            </w:r>
            <w:r>
              <w:rPr>
                <w:rFonts w:ascii="宋体" w:hAnsi="宋体"/>
                <w:sz w:val="24"/>
                <w:szCs w:val="24"/>
              </w:rPr>
              <w:t>N</w:t>
            </w:r>
            <w:r>
              <w:rPr>
                <w:rFonts w:ascii="宋体" w:hAnsi="宋体" w:hint="eastAsia"/>
                <w:sz w:val="24"/>
                <w:szCs w:val="24"/>
              </w:rPr>
              <w:t>共6套穿心式传感器。</w:t>
            </w:r>
          </w:p>
        </w:tc>
      </w:tr>
      <w:tr w:rsidR="00CC1492" w14:paraId="4E7B737F" w14:textId="77777777">
        <w:trPr>
          <w:trHeight w:val="79"/>
          <w:tblHeader/>
          <w:jc w:val="center"/>
        </w:trPr>
        <w:tc>
          <w:tcPr>
            <w:tcW w:w="852" w:type="dxa"/>
            <w:vMerge/>
            <w:vAlign w:val="center"/>
          </w:tcPr>
          <w:p w14:paraId="27F04BFF" w14:textId="77777777" w:rsidR="00CC1492" w:rsidRDefault="00CC14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8A0309B" w14:textId="77777777" w:rsidR="00CC1492" w:rsidRDefault="00CC14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758246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扭剪扳手</w:t>
            </w:r>
            <w:proofErr w:type="gramEnd"/>
          </w:p>
        </w:tc>
        <w:tc>
          <w:tcPr>
            <w:tcW w:w="2309" w:type="dxa"/>
            <w:vAlign w:val="center"/>
          </w:tcPr>
          <w:p w14:paraId="6B139AB5" w14:textId="77777777" w:rsidR="00CC1492" w:rsidRDefault="00744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proofErr w:type="gramStart"/>
            <w:r>
              <w:rPr>
                <w:rFonts w:hint="eastAsia"/>
                <w:sz w:val="24"/>
                <w:szCs w:val="24"/>
              </w:rPr>
              <w:t>扭剪型</w:t>
            </w:r>
            <w:proofErr w:type="gramEnd"/>
            <w:r>
              <w:rPr>
                <w:rFonts w:hint="eastAsia"/>
                <w:sz w:val="24"/>
                <w:szCs w:val="24"/>
              </w:rPr>
              <w:t>电动扳手</w:t>
            </w:r>
          </w:p>
        </w:tc>
        <w:tc>
          <w:tcPr>
            <w:tcW w:w="809" w:type="dxa"/>
            <w:vAlign w:val="center"/>
          </w:tcPr>
          <w:p w14:paraId="6A230571" w14:textId="77777777" w:rsidR="00CC1492" w:rsidRDefault="007441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6881" w:type="dxa"/>
            <w:vAlign w:val="center"/>
          </w:tcPr>
          <w:p w14:paraId="5C94AB46" w14:textId="77777777" w:rsidR="00CC1492" w:rsidRDefault="007441B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扭矩范围2</w:t>
            </w:r>
            <w:r>
              <w:rPr>
                <w:rFonts w:ascii="宋体" w:hAnsi="宋体"/>
                <w:sz w:val="24"/>
                <w:szCs w:val="24"/>
              </w:rPr>
              <w:t>00-1000N</w:t>
            </w:r>
            <w:r>
              <w:rPr>
                <w:rFonts w:ascii="宋体" w:hAnsi="宋体" w:hint="eastAsia"/>
                <w:sz w:val="24"/>
                <w:szCs w:val="24"/>
              </w:rPr>
              <w:t>m</w:t>
            </w:r>
          </w:p>
        </w:tc>
      </w:tr>
      <w:tr w:rsidR="00CC1492" w14:paraId="39CC2DE9" w14:textId="77777777">
        <w:trPr>
          <w:trHeight w:val="20"/>
          <w:tblHeader/>
          <w:jc w:val="center"/>
        </w:trPr>
        <w:tc>
          <w:tcPr>
            <w:tcW w:w="852" w:type="dxa"/>
            <w:vMerge/>
            <w:vAlign w:val="center"/>
          </w:tcPr>
          <w:p w14:paraId="710AAB85" w14:textId="77777777" w:rsidR="00CC1492" w:rsidRDefault="00CC1492">
            <w:pPr>
              <w:adjustRightInd w:val="0"/>
              <w:snapToGrid w:val="0"/>
              <w:spacing w:line="1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1630C18" w14:textId="77777777" w:rsidR="00CC1492" w:rsidRDefault="00CC149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D3DB73" w14:textId="77777777" w:rsidR="00CC1492" w:rsidRDefault="007441BC">
            <w:pPr>
              <w:adjustRightInd w:val="0"/>
              <w:snapToGrid w:val="0"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螺栓夹具</w:t>
            </w:r>
          </w:p>
        </w:tc>
        <w:tc>
          <w:tcPr>
            <w:tcW w:w="2309" w:type="dxa"/>
            <w:vAlign w:val="center"/>
          </w:tcPr>
          <w:p w14:paraId="4D967F60" w14:textId="77777777" w:rsidR="00CC1492" w:rsidRDefault="007441BC">
            <w:pPr>
              <w:adjustRightInd w:val="0"/>
              <w:snapToGrid w:val="0"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螺栓夹具</w:t>
            </w:r>
          </w:p>
        </w:tc>
        <w:tc>
          <w:tcPr>
            <w:tcW w:w="809" w:type="dxa"/>
            <w:vAlign w:val="center"/>
          </w:tcPr>
          <w:p w14:paraId="21A17359" w14:textId="77777777" w:rsidR="00CC1492" w:rsidRDefault="007441B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6881" w:type="dxa"/>
            <w:vAlign w:val="center"/>
          </w:tcPr>
          <w:p w14:paraId="49D2DF45" w14:textId="77777777" w:rsidR="00CC1492" w:rsidRDefault="007441BC">
            <w:pPr>
              <w:adjustRightInd w:val="0"/>
              <w:snapToGrid w:val="0"/>
              <w:spacing w:line="18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螺栓夹具角度为1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°</w:t>
            </w:r>
          </w:p>
        </w:tc>
      </w:tr>
      <w:bookmarkEnd w:id="0"/>
    </w:tbl>
    <w:p w14:paraId="690A274C" w14:textId="77777777" w:rsidR="00CC1492" w:rsidRDefault="00CC1492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45927EC7" w14:textId="77777777" w:rsidR="00CC1492" w:rsidRDefault="007441BC">
      <w:pPr>
        <w:adjustRightInd w:val="0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、万能试验机应能实现与住建局数据库进行实施的对接和上传，同时能生成对应的钢材拉力曲线；</w:t>
      </w:r>
    </w:p>
    <w:p w14:paraId="20166EEA" w14:textId="77777777" w:rsidR="00CC1492" w:rsidRDefault="007441BC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、超声波探伤仪应考虑实际使用效率，应有至少一台探伤仪测量分辨率达到</w:t>
      </w:r>
      <w:r>
        <w:rPr>
          <w:rFonts w:hint="eastAsia"/>
          <w:sz w:val="24"/>
          <w:szCs w:val="24"/>
        </w:rPr>
        <w:t>0.1mm</w:t>
      </w:r>
      <w:r>
        <w:rPr>
          <w:rFonts w:hint="eastAsia"/>
          <w:sz w:val="24"/>
          <w:szCs w:val="24"/>
        </w:rPr>
        <w:t>，功耗低，可连续工作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小时以上，以钢结构现场检测行业内使用率高、口碑好的品牌为优。</w:t>
      </w:r>
    </w:p>
    <w:p w14:paraId="17A9B996" w14:textId="77777777" w:rsidR="00CC1492" w:rsidRDefault="007441BC">
      <w:pPr>
        <w:widowControl/>
        <w:shd w:val="clear" w:color="auto" w:fill="FFFFFF"/>
        <w:spacing w:line="180" w:lineRule="atLeas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            </w:t>
      </w:r>
    </w:p>
    <w:sectPr w:rsidR="00CC1492" w:rsidSect="00CC1492">
      <w:headerReference w:type="default" r:id="rId8"/>
      <w:pgSz w:w="16838" w:h="11906" w:orient="landscape"/>
      <w:pgMar w:top="1080" w:right="1440" w:bottom="108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5A7B" w14:textId="77777777" w:rsidR="00D3381E" w:rsidRDefault="00D3381E" w:rsidP="00CC1492">
      <w:r>
        <w:separator/>
      </w:r>
    </w:p>
  </w:endnote>
  <w:endnote w:type="continuationSeparator" w:id="0">
    <w:p w14:paraId="0D769F69" w14:textId="77777777" w:rsidR="00D3381E" w:rsidRDefault="00D3381E" w:rsidP="00CC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2C4E" w14:textId="77777777" w:rsidR="00D3381E" w:rsidRDefault="00D3381E" w:rsidP="00CC1492">
      <w:r>
        <w:separator/>
      </w:r>
    </w:p>
  </w:footnote>
  <w:footnote w:type="continuationSeparator" w:id="0">
    <w:p w14:paraId="0D86D75F" w14:textId="77777777" w:rsidR="00D3381E" w:rsidRDefault="00D3381E" w:rsidP="00CC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6D84" w14:textId="77777777" w:rsidR="00CC1492" w:rsidRDefault="00000000">
    <w:pPr>
      <w:tabs>
        <w:tab w:val="left" w:pos="12905"/>
      </w:tabs>
      <w:adjustRightInd w:val="0"/>
      <w:snapToGrid w:val="0"/>
      <w:jc w:val="left"/>
      <w:rPr>
        <w:b/>
        <w:bCs/>
        <w:sz w:val="24"/>
        <w:szCs w:val="24"/>
      </w:rPr>
    </w:pPr>
    <w:r>
      <w:rPr>
        <w:sz w:val="24"/>
      </w:rPr>
      <w:pict w14:anchorId="78B911E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9.4pt;margin-top:9.7pt;width:78.5pt;height:15pt;z-index:251659264;mso-position-horizontal-relative:margin" o:gfxdata="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NzYTtgAAAALAQAADwAAAAAAAAABACAAAAAiAAAAZHJzL2Rvd25yZXYu&#10;eG1sUEsBAhQAFAAAAAgAh07iQLmn/J00AgAAYQQAAA4AAAAAAAAAAQAgAAAAJwEAAGRycy9lMm9E&#10;b2MueG1sUEsFBgAAAAAGAAYAWQEAAM0FAAAAAA==&#10;" filled="f" stroked="f" strokeweight=".5pt">
          <v:textbox inset="0,0,0,0">
            <w:txbxContent>
              <w:p w14:paraId="6EF1DC02" w14:textId="77777777" w:rsidR="00CC1492" w:rsidRDefault="007441BC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 w:rsidR="00CC1492">
                  <w:fldChar w:fldCharType="begin"/>
                </w:r>
                <w:r>
                  <w:instrText xml:space="preserve"> PAGE  \* MERGEFORMAT </w:instrText>
                </w:r>
                <w:r w:rsidR="00CC1492">
                  <w:fldChar w:fldCharType="separate"/>
                </w:r>
                <w:r w:rsidR="00326CF2">
                  <w:rPr>
                    <w:noProof/>
                  </w:rPr>
                  <w:t>1</w:t>
                </w:r>
                <w:r w:rsidR="00CC1492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>
                  <w:rPr>
                    <w:rFonts w:hint="eastAsia"/>
                  </w:rPr>
                  <w:t xml:space="preserve">2 </w:t>
                </w:r>
                <w:r>
                  <w:t>页</w:t>
                </w:r>
              </w:p>
            </w:txbxContent>
          </v:textbox>
          <w10:wrap anchorx="margin"/>
        </v:shape>
      </w:pict>
    </w:r>
  </w:p>
  <w:p w14:paraId="347C4FA0" w14:textId="77777777" w:rsidR="00CC1492" w:rsidRDefault="007441BC">
    <w:pPr>
      <w:adjustRightInd w:val="0"/>
      <w:snapToGrid w:val="0"/>
      <w:jc w:val="left"/>
    </w:pPr>
    <w:r>
      <w:rPr>
        <w:rFonts w:hint="eastAsia"/>
        <w:b/>
        <w:bCs/>
        <w:sz w:val="24"/>
        <w:szCs w:val="24"/>
      </w:rPr>
      <w:t>附表</w:t>
    </w:r>
    <w:r>
      <w:rPr>
        <w:rFonts w:hint="eastAsia"/>
        <w:b/>
        <w:bCs/>
        <w:sz w:val="24"/>
        <w:szCs w:val="24"/>
      </w:rPr>
      <w:t xml:space="preserve">1                                   </w:t>
    </w:r>
    <w:r>
      <w:rPr>
        <w:rFonts w:hint="eastAsia"/>
        <w:b/>
        <w:bCs/>
        <w:sz w:val="24"/>
        <w:szCs w:val="24"/>
      </w:rPr>
      <w:t>主要标的技术要求的补充说明汇总表</w:t>
    </w:r>
    <w:r>
      <w:rPr>
        <w:rFonts w:hint="eastAsia"/>
        <w:b/>
        <w:bCs/>
        <w:sz w:val="24"/>
        <w:szCs w:val="2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6366FE"/>
    <w:multiLevelType w:val="singleLevel"/>
    <w:tmpl w:val="FB6366F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7014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hhMjVkYmJiZWVhZmMzODBjM2YzMThiZWI2NTRmOWQifQ=="/>
  </w:docVars>
  <w:rsids>
    <w:rsidRoot w:val="00F63171"/>
    <w:rsid w:val="00326CF2"/>
    <w:rsid w:val="00406C23"/>
    <w:rsid w:val="005F65B2"/>
    <w:rsid w:val="007441BC"/>
    <w:rsid w:val="00AD264B"/>
    <w:rsid w:val="00BC6F4F"/>
    <w:rsid w:val="00CC1492"/>
    <w:rsid w:val="00D3381E"/>
    <w:rsid w:val="00D70503"/>
    <w:rsid w:val="00F63171"/>
    <w:rsid w:val="12280F80"/>
    <w:rsid w:val="122D2087"/>
    <w:rsid w:val="1EEE7042"/>
    <w:rsid w:val="21B96DBC"/>
    <w:rsid w:val="26714289"/>
    <w:rsid w:val="29451F54"/>
    <w:rsid w:val="2A063523"/>
    <w:rsid w:val="2E76271E"/>
    <w:rsid w:val="45370416"/>
    <w:rsid w:val="48F0519B"/>
    <w:rsid w:val="523A5B1F"/>
    <w:rsid w:val="582F7ABC"/>
    <w:rsid w:val="6B365C28"/>
    <w:rsid w:val="6C523D39"/>
    <w:rsid w:val="715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E4BFC"/>
  <w15:docId w15:val="{C7DD2476-07D2-4070-AFEC-25C42579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CC14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CC1492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rsid w:val="00CC1492"/>
    <w:pPr>
      <w:ind w:leftChars="200" w:left="420"/>
    </w:pPr>
  </w:style>
  <w:style w:type="paragraph" w:styleId="a3">
    <w:name w:val="footer"/>
    <w:basedOn w:val="a"/>
    <w:uiPriority w:val="99"/>
    <w:semiHidden/>
    <w:unhideWhenUsed/>
    <w:rsid w:val="00CC14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C14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qFormat/>
    <w:rsid w:val="00CC1492"/>
    <w:rPr>
      <w:color w:val="0000FF"/>
      <w:u w:val="single"/>
    </w:rPr>
  </w:style>
  <w:style w:type="paragraph" w:customStyle="1" w:styleId="attachments-title">
    <w:name w:val="attachments-title"/>
    <w:basedOn w:val="a"/>
    <w:qFormat/>
    <w:rsid w:val="00CC1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JGB409-HZF</cp:lastModifiedBy>
  <cp:revision>3</cp:revision>
  <dcterms:created xsi:type="dcterms:W3CDTF">2023-05-25T14:15:00Z</dcterms:created>
  <dcterms:modified xsi:type="dcterms:W3CDTF">2023-05-29T03:09:00Z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6AE274B4A33B4771A6E2F46E9862D390_13</vt:lpwstr>
  </property>
</Properties>
</file>